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62C" w:rsidRPr="00550C0C" w:rsidRDefault="0032462C" w:rsidP="0032462C">
      <w:r w:rsidRPr="00550C0C">
        <w:t>ROMANIA</w:t>
      </w:r>
    </w:p>
    <w:p w:rsidR="0032462C" w:rsidRPr="00550C0C" w:rsidRDefault="0032462C" w:rsidP="0032462C">
      <w:r w:rsidRPr="00550C0C">
        <w:t>JUDEŢUL CLUJ</w:t>
      </w:r>
    </w:p>
    <w:p w:rsidR="0032462C" w:rsidRPr="00550C0C" w:rsidRDefault="0032462C" w:rsidP="0032462C">
      <w:r w:rsidRPr="00550C0C">
        <w:t>PRIMĂRIA MUNICIPIULUI DEJ</w:t>
      </w:r>
    </w:p>
    <w:p w:rsidR="0032462C" w:rsidRPr="00550C0C" w:rsidRDefault="0032462C" w:rsidP="0032462C">
      <w:r w:rsidRPr="00550C0C">
        <w:t>S</w:t>
      </w:r>
      <w:r w:rsidR="00540E8F" w:rsidRPr="00550C0C">
        <w:t>erviciul de</w:t>
      </w:r>
      <w:r w:rsidRPr="00550C0C">
        <w:t xml:space="preserve"> Urbanism </w:t>
      </w:r>
      <w:proofErr w:type="spellStart"/>
      <w:r w:rsidR="00F73473" w:rsidRPr="00550C0C">
        <w:t>ş</w:t>
      </w:r>
      <w:r w:rsidRPr="00550C0C">
        <w:t>i</w:t>
      </w:r>
      <w:proofErr w:type="spellEnd"/>
      <w:r w:rsidRPr="00550C0C">
        <w:t xml:space="preserve"> Amenajarea Teritoriului.</w:t>
      </w:r>
    </w:p>
    <w:p w:rsidR="0032462C" w:rsidRDefault="001119F0" w:rsidP="00856249">
      <w:r w:rsidRPr="00550C0C">
        <w:t>Nr.</w:t>
      </w:r>
      <w:r w:rsidR="00390A72">
        <w:t xml:space="preserve"> </w:t>
      </w:r>
      <w:r w:rsidR="00EF1A20">
        <w:t>2</w:t>
      </w:r>
      <w:r w:rsidR="0078174F">
        <w:t>7988</w:t>
      </w:r>
      <w:r w:rsidR="00EF1A20">
        <w:t xml:space="preserve"> </w:t>
      </w:r>
      <w:r w:rsidR="00132E1D">
        <w:t xml:space="preserve">din </w:t>
      </w:r>
      <w:r w:rsidR="0078174F">
        <w:t>17</w:t>
      </w:r>
      <w:r w:rsidR="00304E17">
        <w:t>.</w:t>
      </w:r>
      <w:r w:rsidR="0078174F">
        <w:t>10</w:t>
      </w:r>
      <w:r w:rsidR="0024292C">
        <w:t>.20</w:t>
      </w:r>
      <w:r w:rsidR="008E3089">
        <w:t>2</w:t>
      </w:r>
      <w:r w:rsidR="005F74D3">
        <w:t>2</w:t>
      </w:r>
    </w:p>
    <w:p w:rsidR="00835199" w:rsidRDefault="00835199" w:rsidP="002454FC">
      <w:pPr>
        <w:jc w:val="center"/>
      </w:pPr>
    </w:p>
    <w:p w:rsidR="00835199" w:rsidRDefault="00835199" w:rsidP="002454FC">
      <w:pPr>
        <w:jc w:val="center"/>
      </w:pPr>
    </w:p>
    <w:p w:rsidR="0032462C" w:rsidRPr="002454FC" w:rsidRDefault="0032462C" w:rsidP="002454FC">
      <w:pPr>
        <w:jc w:val="center"/>
      </w:pPr>
      <w:r w:rsidRPr="002454FC">
        <w:t xml:space="preserve">PROIECT </w:t>
      </w:r>
      <w:r w:rsidR="00540E8F" w:rsidRPr="002454FC">
        <w:t xml:space="preserve">  </w:t>
      </w:r>
      <w:r w:rsidRPr="002454FC">
        <w:t xml:space="preserve">DE </w:t>
      </w:r>
      <w:r w:rsidR="00540E8F" w:rsidRPr="002454FC">
        <w:t xml:space="preserve">  </w:t>
      </w:r>
      <w:r w:rsidRPr="002454FC">
        <w:t>HOT</w:t>
      </w:r>
      <w:r w:rsidR="008C2B23">
        <w:t>Ă</w:t>
      </w:r>
      <w:r w:rsidRPr="002454FC">
        <w:t>R</w:t>
      </w:r>
      <w:r w:rsidR="008C2B23">
        <w:t>Â</w:t>
      </w:r>
      <w:r w:rsidRPr="002454FC">
        <w:t>RE</w:t>
      </w:r>
    </w:p>
    <w:p w:rsidR="00856249" w:rsidRPr="002454FC" w:rsidRDefault="00856249" w:rsidP="002454FC">
      <w:pPr>
        <w:jc w:val="center"/>
      </w:pPr>
    </w:p>
    <w:p w:rsidR="00835199" w:rsidRDefault="00835199" w:rsidP="00835199">
      <w:pPr>
        <w:jc w:val="center"/>
      </w:pPr>
      <w:r w:rsidRPr="005E23EC">
        <w:t xml:space="preserve">privind aprobarea </w:t>
      </w:r>
      <w:r>
        <w:t>modificării Art. 2 alin. (1) din HCL nr. 106 din 22 septembrie 2022</w:t>
      </w:r>
    </w:p>
    <w:p w:rsidR="006E7B7F" w:rsidRDefault="006E7B7F" w:rsidP="006E7B7F">
      <w:pPr>
        <w:jc w:val="both"/>
      </w:pPr>
      <w:r w:rsidRPr="002454FC">
        <w:tab/>
      </w:r>
    </w:p>
    <w:p w:rsidR="006E7B7F" w:rsidRDefault="006E7B7F" w:rsidP="006E7B7F">
      <w:pPr>
        <w:jc w:val="both"/>
      </w:pPr>
    </w:p>
    <w:p w:rsidR="006E7B7F" w:rsidRPr="002454FC" w:rsidRDefault="006E7B7F" w:rsidP="006E7B7F">
      <w:pPr>
        <w:jc w:val="both"/>
      </w:pPr>
      <w:r w:rsidRPr="002454FC">
        <w:t xml:space="preserve">Primarul municipiului Dej, </w:t>
      </w:r>
      <w:proofErr w:type="spellStart"/>
      <w:r w:rsidRPr="002454FC">
        <w:t>judeţul</w:t>
      </w:r>
      <w:proofErr w:type="spellEnd"/>
      <w:r w:rsidRPr="002454FC">
        <w:t xml:space="preserve"> Cluj</w:t>
      </w:r>
    </w:p>
    <w:p w:rsidR="0078174F" w:rsidRDefault="006E7B7F" w:rsidP="0078174F">
      <w:pPr>
        <w:spacing w:line="276" w:lineRule="auto"/>
        <w:jc w:val="both"/>
        <w:rPr>
          <w:bCs/>
        </w:rPr>
      </w:pPr>
      <w:r w:rsidRPr="002454FC">
        <w:tab/>
        <w:t xml:space="preserve">Având  în vedere Raportul </w:t>
      </w:r>
      <w:r>
        <w:t xml:space="preserve">de specialitate </w:t>
      </w:r>
      <w:r w:rsidRPr="002454FC">
        <w:t>nr.</w:t>
      </w:r>
      <w:r>
        <w:t xml:space="preserve"> </w:t>
      </w:r>
      <w:r w:rsidR="00C47123">
        <w:rPr>
          <w:sz w:val="22"/>
        </w:rPr>
        <w:t>2</w:t>
      </w:r>
      <w:r w:rsidR="0078174F">
        <w:rPr>
          <w:sz w:val="22"/>
        </w:rPr>
        <w:t>7977</w:t>
      </w:r>
      <w:r w:rsidR="00C47123">
        <w:rPr>
          <w:sz w:val="22"/>
        </w:rPr>
        <w:t>/1</w:t>
      </w:r>
      <w:r w:rsidR="00C47123">
        <w:t xml:space="preserve"> </w:t>
      </w:r>
      <w:r w:rsidR="00C47123" w:rsidRPr="002454FC">
        <w:t>din</w:t>
      </w:r>
      <w:r w:rsidR="00C47123">
        <w:t xml:space="preserve"> </w:t>
      </w:r>
      <w:r w:rsidR="0078174F">
        <w:t>17</w:t>
      </w:r>
      <w:r w:rsidR="00C47123">
        <w:t>.</w:t>
      </w:r>
      <w:r w:rsidR="0078174F">
        <w:t>10</w:t>
      </w:r>
      <w:r w:rsidR="00C47123">
        <w:t>.2022</w:t>
      </w:r>
      <w:r w:rsidR="00C47123" w:rsidRPr="002454FC">
        <w:t xml:space="preserve"> </w:t>
      </w:r>
      <w:r w:rsidR="00C47123">
        <w:rPr>
          <w:sz w:val="22"/>
        </w:rPr>
        <w:t xml:space="preserve"> </w:t>
      </w:r>
      <w:r w:rsidRPr="002454FC">
        <w:t xml:space="preserve">al Serviciului de Urbanism </w:t>
      </w:r>
      <w:proofErr w:type="spellStart"/>
      <w:r w:rsidRPr="002454FC">
        <w:t>şi</w:t>
      </w:r>
      <w:proofErr w:type="spellEnd"/>
      <w:r w:rsidRPr="002454FC">
        <w:t xml:space="preserve"> Amenajarea Teritoriului</w:t>
      </w:r>
      <w:r>
        <w:t>,</w:t>
      </w:r>
      <w:r w:rsidRPr="002454FC">
        <w:rPr>
          <w:color w:val="000000"/>
        </w:rPr>
        <w:t xml:space="preserve"> </w:t>
      </w:r>
      <w:r>
        <w:rPr>
          <w:color w:val="000000"/>
        </w:rPr>
        <w:t>se p</w:t>
      </w:r>
      <w:r w:rsidRPr="00B6224F">
        <w:t>ropune</w:t>
      </w:r>
      <w:r>
        <w:t xml:space="preserve"> </w:t>
      </w:r>
      <w:r w:rsidR="0078174F">
        <w:t xml:space="preserve">spre aprobare </w:t>
      </w:r>
      <w:r w:rsidR="0078174F">
        <w:t>modificarea Art. 2 alin. (1) din HCL nr. 106 din 22 septembrie 2022 privind aprobarea întocmirii Contractului de concesiune pentru terenul în suprafață de 132 mp, situate în Municipiul Dej, strada Unirii, nr. 1A (aferent Ap. Nr. 1), deoarece s-a  constatat că s-a greșit la calculul redevenței pentru anul 2022, luându-se doar trei trimestre în loc de 4 trimestre (tariful fiind de 377,5 lei/</w:t>
      </w:r>
      <w:proofErr w:type="spellStart"/>
      <w:r w:rsidR="0078174F">
        <w:t>trim</w:t>
      </w:r>
      <w:proofErr w:type="spellEnd"/>
      <w:r w:rsidR="0078174F">
        <w:t>). Ca urmare a recalculării s-a constatat că suma corectă pentru redevența terenului concesionat (aferent ap. Nr. 1) este de 1510 lei/an.</w:t>
      </w:r>
    </w:p>
    <w:p w:rsidR="008943F0" w:rsidRPr="00B6224F" w:rsidRDefault="008943F0" w:rsidP="008943F0">
      <w:pPr>
        <w:spacing w:line="276" w:lineRule="auto"/>
        <w:jc w:val="both"/>
        <w:rPr>
          <w:caps/>
        </w:rPr>
      </w:pPr>
    </w:p>
    <w:p w:rsidR="006E7B7F" w:rsidRPr="002454FC" w:rsidRDefault="006E7B7F" w:rsidP="006E7B7F">
      <w:pPr>
        <w:ind w:firstLine="708"/>
        <w:jc w:val="both"/>
      </w:pPr>
    </w:p>
    <w:p w:rsidR="006E7B7F" w:rsidRDefault="006E7B7F" w:rsidP="006E7B7F">
      <w:pPr>
        <w:jc w:val="both"/>
      </w:pPr>
      <w:proofErr w:type="spellStart"/>
      <w:r>
        <w:t>Analizînd</w:t>
      </w:r>
      <w:proofErr w:type="spellEnd"/>
      <w:r>
        <w:t xml:space="preserve"> temeiurile juridice, respectiv</w:t>
      </w:r>
    </w:p>
    <w:p w:rsidR="00F33876" w:rsidRDefault="00F33876" w:rsidP="006E7B7F">
      <w:pPr>
        <w:jc w:val="both"/>
      </w:pPr>
    </w:p>
    <w:p w:rsidR="00DD7620" w:rsidRDefault="00DD7620" w:rsidP="00F33876">
      <w:pPr>
        <w:autoSpaceDE w:val="0"/>
        <w:autoSpaceDN w:val="0"/>
        <w:adjustRightInd w:val="0"/>
      </w:pPr>
      <w:r>
        <w:tab/>
      </w:r>
      <w:r w:rsidR="00F33876">
        <w:t xml:space="preserve">Legea nr. 24/2000 republicată </w:t>
      </w:r>
      <w:r w:rsidR="00F33876" w:rsidRPr="00F33876">
        <w:t>privind normele de tehnică legislativă pentru elaborarea actelor normative</w:t>
      </w:r>
      <w:r w:rsidR="00F33876">
        <w:t>;</w:t>
      </w:r>
    </w:p>
    <w:p w:rsidR="006E7B7F" w:rsidRDefault="006E7B7F" w:rsidP="006E7B7F">
      <w:pPr>
        <w:ind w:firstLine="720"/>
        <w:jc w:val="both"/>
        <w:rPr>
          <w:lang w:val="en-GB"/>
        </w:rPr>
      </w:pPr>
      <w:r>
        <w:t xml:space="preserve">Legea nr. 50/1991 republicată privind autorizarea executării lucrărilor de construcții </w:t>
      </w:r>
      <w:r>
        <w:rPr>
          <w:lang w:val="en-GB"/>
        </w:rPr>
        <w:t>;</w:t>
      </w:r>
    </w:p>
    <w:p w:rsidR="006E7B7F" w:rsidRDefault="006E7B7F" w:rsidP="006E7B7F">
      <w:pPr>
        <w:ind w:firstLine="720"/>
        <w:jc w:val="both"/>
      </w:pPr>
      <w:r>
        <w:rPr>
          <w:lang w:val="en-GB"/>
        </w:rPr>
        <w:t xml:space="preserve"> </w:t>
      </w:r>
      <w:r w:rsidR="005F74D3">
        <w:rPr>
          <w:lang w:val="en-GB"/>
        </w:rPr>
        <w:t>A</w:t>
      </w:r>
      <w:proofErr w:type="spellStart"/>
      <w:r>
        <w:t>rt</w:t>
      </w:r>
      <w:proofErr w:type="spellEnd"/>
      <w:r>
        <w:t xml:space="preserve">. 108 litera b); art. 129 alin. (2) litera c) coroborat cu alin. 6 litera b)  din  Ordonanța de Urgență a Guvernului nr. 57/2019 privind Codul administrativ.      </w:t>
      </w:r>
    </w:p>
    <w:p w:rsidR="006E7B7F" w:rsidRDefault="006E7B7F" w:rsidP="006E7B7F">
      <w:pPr>
        <w:jc w:val="both"/>
      </w:pPr>
    </w:p>
    <w:p w:rsidR="006E7B7F" w:rsidRDefault="006E7B7F" w:rsidP="006E7B7F">
      <w:pPr>
        <w:jc w:val="both"/>
      </w:pPr>
      <w:r>
        <w:t xml:space="preserve">                 În temeiul prevederilor art.139 alin (1) coroborat cu art.196 alin (1) lit. a) din Ordonanța de Urgență Guvernului nr. 57/2019 privind Codul administrativ.          </w:t>
      </w:r>
    </w:p>
    <w:p w:rsidR="006E7B7F" w:rsidRDefault="006E7B7F" w:rsidP="006E7B7F">
      <w:pPr>
        <w:jc w:val="both"/>
      </w:pPr>
    </w:p>
    <w:p w:rsidR="006E7B7F" w:rsidRDefault="006E7B7F" w:rsidP="006E7B7F">
      <w:pPr>
        <w:jc w:val="both"/>
        <w:rPr>
          <w:color w:val="000000"/>
        </w:rPr>
      </w:pPr>
    </w:p>
    <w:p w:rsidR="006E7B7F" w:rsidRDefault="006E7B7F" w:rsidP="006E7B7F">
      <w:pPr>
        <w:jc w:val="both"/>
        <w:rPr>
          <w:color w:val="000000"/>
        </w:rPr>
      </w:pPr>
      <w:r>
        <w:rPr>
          <w:color w:val="000000"/>
        </w:rPr>
        <w:t>Propune spre aprobare Consiliului Local  următorul proiect de hotărâre :</w:t>
      </w:r>
    </w:p>
    <w:p w:rsidR="006E7B7F" w:rsidRDefault="006E7B7F" w:rsidP="006E7B7F">
      <w:pPr>
        <w:jc w:val="both"/>
        <w:rPr>
          <w:color w:val="000000"/>
        </w:rPr>
      </w:pPr>
    </w:p>
    <w:p w:rsidR="006E7B7F" w:rsidRDefault="006E7B7F" w:rsidP="006E7B7F">
      <w:pPr>
        <w:jc w:val="both"/>
        <w:rPr>
          <w:color w:val="000000"/>
        </w:rPr>
      </w:pPr>
    </w:p>
    <w:p w:rsidR="006E7B7F" w:rsidRDefault="006E7B7F" w:rsidP="005F74D3">
      <w:pPr>
        <w:spacing w:line="276" w:lineRule="auto"/>
        <w:ind w:firstLine="708"/>
        <w:jc w:val="both"/>
      </w:pPr>
      <w:r w:rsidRPr="00C721B6">
        <w:rPr>
          <w:b/>
          <w:color w:val="000000"/>
        </w:rPr>
        <w:t>Art.</w:t>
      </w:r>
      <w:r>
        <w:rPr>
          <w:b/>
          <w:color w:val="000000"/>
        </w:rPr>
        <w:t xml:space="preserve"> </w:t>
      </w:r>
      <w:r w:rsidRPr="00C721B6">
        <w:rPr>
          <w:b/>
          <w:color w:val="000000"/>
        </w:rPr>
        <w:t>1.</w:t>
      </w:r>
      <w:r>
        <w:rPr>
          <w:color w:val="000000"/>
        </w:rPr>
        <w:t xml:space="preserve"> </w:t>
      </w:r>
      <w:r w:rsidRPr="00B6224F">
        <w:t xml:space="preserve">Se </w:t>
      </w:r>
      <w:r>
        <w:t xml:space="preserve">aprobă </w:t>
      </w:r>
      <w:r w:rsidR="0078174F">
        <w:t xml:space="preserve">modificarea </w:t>
      </w:r>
      <w:r w:rsidR="0078174F" w:rsidRPr="0078174F">
        <w:rPr>
          <w:b/>
        </w:rPr>
        <w:t>Art. 2 alin. (1)</w:t>
      </w:r>
      <w:r w:rsidR="0078174F">
        <w:t xml:space="preserve"> din HCL nr. 106 din 22 septembrie 2022 privind aprobarea întocmirii Contractului de concesiune pentru terenul în suprafață de 132 mp, situate în Municipiul Dej, strada Unirii, nr. 1A (aferent Ap. Nr. 1)</w:t>
      </w:r>
      <w:r w:rsidR="0078174F">
        <w:t>, care va avea următorul conținut꞉</w:t>
      </w:r>
    </w:p>
    <w:p w:rsidR="0078174F" w:rsidRPr="00EF1928" w:rsidRDefault="0078174F" w:rsidP="0078174F">
      <w:pPr>
        <w:ind w:firstLine="720"/>
        <w:jc w:val="both"/>
        <w:rPr>
          <w:bCs/>
          <w:lang w:val="fr-FR"/>
        </w:rPr>
      </w:pPr>
      <w:r>
        <w:t>„</w:t>
      </w:r>
      <w:proofErr w:type="spellStart"/>
      <w:r>
        <w:t>Redevenţa</w:t>
      </w:r>
      <w:proofErr w:type="spellEnd"/>
      <w:r>
        <w:t xml:space="preserve"> pentru terenul concesionat aferent ap. 1 - în cota de 33/100 parte din părțile indivize comune, cu</w:t>
      </w:r>
      <w:r>
        <w:rPr>
          <w:bCs/>
        </w:rPr>
        <w:t xml:space="preserve"> suprafață de 132 mp</w:t>
      </w:r>
      <w:r>
        <w:t xml:space="preserve"> este de 1510 lei/an (pentru anul 2022)</w:t>
      </w:r>
      <w:r>
        <w:rPr>
          <w:b/>
          <w:bCs/>
          <w:lang w:val="fr-FR"/>
        </w:rPr>
        <w:t>.</w:t>
      </w:r>
      <w:r>
        <w:rPr>
          <w:bCs/>
          <w:lang w:val="fr-FR"/>
        </w:rPr>
        <w:t>”</w:t>
      </w:r>
    </w:p>
    <w:p w:rsidR="0078174F" w:rsidRDefault="0078174F" w:rsidP="005F74D3">
      <w:pPr>
        <w:spacing w:line="276" w:lineRule="auto"/>
        <w:ind w:firstLine="708"/>
        <w:jc w:val="both"/>
        <w:rPr>
          <w:b/>
          <w:bCs/>
          <w:lang w:val="fr-FR"/>
        </w:rPr>
      </w:pPr>
    </w:p>
    <w:p w:rsidR="006E7B7F" w:rsidRDefault="006E7B7F" w:rsidP="006E7B7F">
      <w:pPr>
        <w:ind w:firstLine="708"/>
        <w:jc w:val="both"/>
        <w:rPr>
          <w:color w:val="000000"/>
        </w:rPr>
      </w:pPr>
      <w:r w:rsidRPr="00C721B6">
        <w:rPr>
          <w:b/>
          <w:color w:val="000000"/>
        </w:rPr>
        <w:t>Art.</w:t>
      </w:r>
      <w:r>
        <w:rPr>
          <w:b/>
          <w:color w:val="000000"/>
        </w:rPr>
        <w:t xml:space="preserve"> </w:t>
      </w:r>
      <w:r w:rsidR="0078174F">
        <w:rPr>
          <w:b/>
          <w:color w:val="000000"/>
        </w:rPr>
        <w:t>2</w:t>
      </w:r>
      <w:r w:rsidRPr="00C721B6">
        <w:rPr>
          <w:b/>
          <w:color w:val="000000"/>
        </w:rPr>
        <w:t>.</w:t>
      </w:r>
      <w:r>
        <w:rPr>
          <w:color w:val="000000"/>
        </w:rPr>
        <w:t xml:space="preserve"> Cu ducerea la îndeplinire  a hotărârii ce urmează a fi aprobată  se  </w:t>
      </w:r>
      <w:proofErr w:type="spellStart"/>
      <w:r>
        <w:rPr>
          <w:color w:val="000000"/>
        </w:rPr>
        <w:t>încredinţează</w:t>
      </w:r>
      <w:proofErr w:type="spellEnd"/>
      <w:r>
        <w:rPr>
          <w:color w:val="000000"/>
        </w:rPr>
        <w:t xml:space="preserve"> Primarul municipiului Dej prin  Serviciul </w:t>
      </w:r>
      <w:r>
        <w:t xml:space="preserve"> de Urbanism </w:t>
      </w:r>
      <w:proofErr w:type="spellStart"/>
      <w:r>
        <w:t>şi</w:t>
      </w:r>
      <w:proofErr w:type="spellEnd"/>
      <w:r>
        <w:t xml:space="preserve"> Amenajarea Teritoriului, Biroul Juridic Contencios </w:t>
      </w:r>
      <w:proofErr w:type="spellStart"/>
      <w:r>
        <w:rPr>
          <w:color w:val="000000"/>
        </w:rPr>
        <w:t>şi</w:t>
      </w:r>
      <w:proofErr w:type="spellEnd"/>
      <w:r>
        <w:rPr>
          <w:color w:val="000000"/>
        </w:rPr>
        <w:t xml:space="preserve"> Serviciul Taxe </w:t>
      </w:r>
      <w:proofErr w:type="spellStart"/>
      <w:r>
        <w:rPr>
          <w:color w:val="000000"/>
        </w:rPr>
        <w:t>şi</w:t>
      </w:r>
      <w:proofErr w:type="spellEnd"/>
      <w:r>
        <w:rPr>
          <w:color w:val="000000"/>
        </w:rPr>
        <w:t xml:space="preserve"> impozite din cadrul Primăriei municipiului Dej.</w:t>
      </w:r>
    </w:p>
    <w:p w:rsidR="006E7B7F" w:rsidRDefault="006E7B7F" w:rsidP="006E7B7F">
      <w:pPr>
        <w:ind w:firstLine="708"/>
        <w:jc w:val="both"/>
        <w:rPr>
          <w:color w:val="000000"/>
        </w:rPr>
      </w:pPr>
    </w:p>
    <w:p w:rsidR="00390A72" w:rsidRDefault="00390A72" w:rsidP="00472037">
      <w:pPr>
        <w:ind w:firstLine="708"/>
        <w:jc w:val="both"/>
        <w:rPr>
          <w:color w:val="000000"/>
        </w:rPr>
      </w:pPr>
      <w:bookmarkStart w:id="0" w:name="_GoBack"/>
      <w:bookmarkEnd w:id="0"/>
    </w:p>
    <w:p w:rsidR="00EF1A20" w:rsidRDefault="00472037" w:rsidP="00EF1A20">
      <w:pPr>
        <w:ind w:firstLine="708"/>
        <w:jc w:val="both"/>
        <w:rPr>
          <w:color w:val="000000"/>
        </w:rPr>
      </w:pPr>
      <w:r>
        <w:rPr>
          <w:color w:val="000000"/>
        </w:rPr>
        <w:tab/>
      </w:r>
      <w:r w:rsidR="00EF1A20">
        <w:rPr>
          <w:color w:val="000000"/>
        </w:rPr>
        <w:tab/>
        <w:t>PRIMAR</w:t>
      </w:r>
    </w:p>
    <w:p w:rsidR="00EF1A20" w:rsidRDefault="00EF1A20" w:rsidP="00EF1A20">
      <w:pPr>
        <w:ind w:firstLine="708"/>
        <w:jc w:val="both"/>
        <w:rPr>
          <w:color w:val="000000"/>
        </w:rPr>
      </w:pPr>
      <w:r>
        <w:rPr>
          <w:color w:val="000000"/>
        </w:rPr>
        <w:tab/>
        <w:t xml:space="preserve">   MORAR COSTAN</w:t>
      </w:r>
      <w:r>
        <w:rPr>
          <w:color w:val="000000"/>
        </w:rPr>
        <w:tab/>
      </w:r>
      <w:r>
        <w:rPr>
          <w:color w:val="000000"/>
        </w:rPr>
        <w:tab/>
      </w:r>
      <w:r>
        <w:rPr>
          <w:color w:val="000000"/>
        </w:rPr>
        <w:tab/>
      </w:r>
      <w:r>
        <w:rPr>
          <w:color w:val="000000"/>
        </w:rPr>
        <w:tab/>
        <w:t xml:space="preserve">                 AVIZAT</w:t>
      </w:r>
    </w:p>
    <w:p w:rsidR="00EF1A20" w:rsidRPr="002454FC" w:rsidRDefault="00EF1A20" w:rsidP="00EF1A20">
      <w:pP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t xml:space="preserve">                   Secretar General al Municipiului Dej</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POP CRISTINA</w:t>
      </w:r>
    </w:p>
    <w:p w:rsidR="00472037" w:rsidRPr="002454FC" w:rsidRDefault="00472037" w:rsidP="00EF1A20">
      <w:pPr>
        <w:ind w:firstLine="708"/>
        <w:jc w:val="both"/>
        <w:rPr>
          <w:color w:val="000000"/>
        </w:rPr>
      </w:pPr>
    </w:p>
    <w:sectPr w:rsidR="00472037" w:rsidRPr="002454FC" w:rsidSect="003D675E">
      <w:pgSz w:w="11906" w:h="16838"/>
      <w:pgMar w:top="284" w:right="1417" w:bottom="28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10D2B"/>
    <w:multiLevelType w:val="hybridMultilevel"/>
    <w:tmpl w:val="7ED4FB8C"/>
    <w:lvl w:ilvl="0" w:tplc="5A3652F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48384A61"/>
    <w:multiLevelType w:val="hybridMultilevel"/>
    <w:tmpl w:val="C6BA507C"/>
    <w:lvl w:ilvl="0" w:tplc="5546B308">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EA6"/>
    <w:rsid w:val="00015413"/>
    <w:rsid w:val="00025070"/>
    <w:rsid w:val="00047BEE"/>
    <w:rsid w:val="00096854"/>
    <w:rsid w:val="000B1067"/>
    <w:rsid w:val="000B2222"/>
    <w:rsid w:val="000B72E0"/>
    <w:rsid w:val="000F3BF5"/>
    <w:rsid w:val="000F51F4"/>
    <w:rsid w:val="001119F0"/>
    <w:rsid w:val="0012550D"/>
    <w:rsid w:val="00132E1D"/>
    <w:rsid w:val="00167D9E"/>
    <w:rsid w:val="00174AAE"/>
    <w:rsid w:val="00195AAB"/>
    <w:rsid w:val="001C6789"/>
    <w:rsid w:val="001D2B6E"/>
    <w:rsid w:val="002240D1"/>
    <w:rsid w:val="00225F9E"/>
    <w:rsid w:val="0023375C"/>
    <w:rsid w:val="0024292C"/>
    <w:rsid w:val="002454FC"/>
    <w:rsid w:val="00252B19"/>
    <w:rsid w:val="00257C30"/>
    <w:rsid w:val="00292880"/>
    <w:rsid w:val="002B360B"/>
    <w:rsid w:val="002E337A"/>
    <w:rsid w:val="00304E17"/>
    <w:rsid w:val="00305052"/>
    <w:rsid w:val="0032462C"/>
    <w:rsid w:val="0032733E"/>
    <w:rsid w:val="00337626"/>
    <w:rsid w:val="003572D3"/>
    <w:rsid w:val="00390A72"/>
    <w:rsid w:val="003A40C4"/>
    <w:rsid w:val="003B7E92"/>
    <w:rsid w:val="003C3B68"/>
    <w:rsid w:val="003D0A4C"/>
    <w:rsid w:val="003D675E"/>
    <w:rsid w:val="003E56AC"/>
    <w:rsid w:val="003F1523"/>
    <w:rsid w:val="003F2E1C"/>
    <w:rsid w:val="003F5B56"/>
    <w:rsid w:val="00430F17"/>
    <w:rsid w:val="00441FF4"/>
    <w:rsid w:val="00445B03"/>
    <w:rsid w:val="004502AF"/>
    <w:rsid w:val="00472037"/>
    <w:rsid w:val="00485CA3"/>
    <w:rsid w:val="004C543F"/>
    <w:rsid w:val="0052649D"/>
    <w:rsid w:val="00540E8F"/>
    <w:rsid w:val="00550C0C"/>
    <w:rsid w:val="00555D58"/>
    <w:rsid w:val="00586500"/>
    <w:rsid w:val="00590649"/>
    <w:rsid w:val="005D3480"/>
    <w:rsid w:val="005E4D01"/>
    <w:rsid w:val="005F74D3"/>
    <w:rsid w:val="006078F2"/>
    <w:rsid w:val="00624116"/>
    <w:rsid w:val="00626D49"/>
    <w:rsid w:val="00653249"/>
    <w:rsid w:val="00690A63"/>
    <w:rsid w:val="006E6ED6"/>
    <w:rsid w:val="006E7B7F"/>
    <w:rsid w:val="00725D3F"/>
    <w:rsid w:val="007518FF"/>
    <w:rsid w:val="00770663"/>
    <w:rsid w:val="0078174F"/>
    <w:rsid w:val="007C0E1F"/>
    <w:rsid w:val="007E4584"/>
    <w:rsid w:val="0082280D"/>
    <w:rsid w:val="00825FC8"/>
    <w:rsid w:val="0082791B"/>
    <w:rsid w:val="00835199"/>
    <w:rsid w:val="00856249"/>
    <w:rsid w:val="008772A6"/>
    <w:rsid w:val="00877DC3"/>
    <w:rsid w:val="008943F0"/>
    <w:rsid w:val="008C1682"/>
    <w:rsid w:val="008C2B23"/>
    <w:rsid w:val="008D22EE"/>
    <w:rsid w:val="008D4108"/>
    <w:rsid w:val="008E3089"/>
    <w:rsid w:val="008E40CA"/>
    <w:rsid w:val="008E700D"/>
    <w:rsid w:val="00912A57"/>
    <w:rsid w:val="00922F36"/>
    <w:rsid w:val="009251BC"/>
    <w:rsid w:val="00932421"/>
    <w:rsid w:val="0093457B"/>
    <w:rsid w:val="009537C2"/>
    <w:rsid w:val="00957525"/>
    <w:rsid w:val="009C3189"/>
    <w:rsid w:val="009F01D9"/>
    <w:rsid w:val="009F3EA6"/>
    <w:rsid w:val="00A0661D"/>
    <w:rsid w:val="00A258C1"/>
    <w:rsid w:val="00A52F68"/>
    <w:rsid w:val="00A5661B"/>
    <w:rsid w:val="00A650B4"/>
    <w:rsid w:val="00AA3856"/>
    <w:rsid w:val="00AE6B6C"/>
    <w:rsid w:val="00B0633C"/>
    <w:rsid w:val="00B13295"/>
    <w:rsid w:val="00B342E5"/>
    <w:rsid w:val="00B42B5B"/>
    <w:rsid w:val="00B572EF"/>
    <w:rsid w:val="00B67DCF"/>
    <w:rsid w:val="00B906A7"/>
    <w:rsid w:val="00B97E19"/>
    <w:rsid w:val="00BA11E3"/>
    <w:rsid w:val="00BA62B1"/>
    <w:rsid w:val="00BC7C2F"/>
    <w:rsid w:val="00BF52E9"/>
    <w:rsid w:val="00C117E4"/>
    <w:rsid w:val="00C21B22"/>
    <w:rsid w:val="00C47123"/>
    <w:rsid w:val="00C5668C"/>
    <w:rsid w:val="00C936D9"/>
    <w:rsid w:val="00CC4AE6"/>
    <w:rsid w:val="00CC79BC"/>
    <w:rsid w:val="00D02D96"/>
    <w:rsid w:val="00D144F8"/>
    <w:rsid w:val="00D22D54"/>
    <w:rsid w:val="00D75BF9"/>
    <w:rsid w:val="00DA0F8C"/>
    <w:rsid w:val="00DC34AC"/>
    <w:rsid w:val="00DD7620"/>
    <w:rsid w:val="00DE1938"/>
    <w:rsid w:val="00E21DF4"/>
    <w:rsid w:val="00E56647"/>
    <w:rsid w:val="00E92CDC"/>
    <w:rsid w:val="00EA359D"/>
    <w:rsid w:val="00EB1A57"/>
    <w:rsid w:val="00EB28EF"/>
    <w:rsid w:val="00EC3B90"/>
    <w:rsid w:val="00EF1A20"/>
    <w:rsid w:val="00EF7EA4"/>
    <w:rsid w:val="00F0571A"/>
    <w:rsid w:val="00F0624E"/>
    <w:rsid w:val="00F07A84"/>
    <w:rsid w:val="00F17F19"/>
    <w:rsid w:val="00F309C8"/>
    <w:rsid w:val="00F33876"/>
    <w:rsid w:val="00F55F8E"/>
    <w:rsid w:val="00F63E22"/>
    <w:rsid w:val="00F73473"/>
    <w:rsid w:val="00FD1664"/>
    <w:rsid w:val="00FE3036"/>
    <w:rsid w:val="00FE7B7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E65ABD-FD42-4136-B0BE-E49CF77DA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62C"/>
    <w:rPr>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1D2B6E"/>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1D2B6E"/>
    <w:rPr>
      <w:rFonts w:ascii="Segoe UI" w:hAnsi="Segoe UI" w:cs="Segoe UI"/>
      <w:sz w:val="18"/>
      <w:szCs w:val="18"/>
    </w:rPr>
  </w:style>
  <w:style w:type="paragraph" w:styleId="Listparagraf">
    <w:name w:val="List Paragraph"/>
    <w:basedOn w:val="Normal"/>
    <w:uiPriority w:val="34"/>
    <w:qFormat/>
    <w:rsid w:val="00A25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607427">
      <w:bodyDiv w:val="1"/>
      <w:marLeft w:val="0"/>
      <w:marRight w:val="0"/>
      <w:marTop w:val="0"/>
      <w:marBottom w:val="0"/>
      <w:divBdr>
        <w:top w:val="none" w:sz="0" w:space="0" w:color="auto"/>
        <w:left w:val="none" w:sz="0" w:space="0" w:color="auto"/>
        <w:bottom w:val="none" w:sz="0" w:space="0" w:color="auto"/>
        <w:right w:val="none" w:sz="0" w:space="0" w:color="auto"/>
      </w:divBdr>
    </w:div>
    <w:div w:id="999962162">
      <w:bodyDiv w:val="1"/>
      <w:marLeft w:val="0"/>
      <w:marRight w:val="0"/>
      <w:marTop w:val="0"/>
      <w:marBottom w:val="0"/>
      <w:divBdr>
        <w:top w:val="none" w:sz="0" w:space="0" w:color="auto"/>
        <w:left w:val="none" w:sz="0" w:space="0" w:color="auto"/>
        <w:bottom w:val="none" w:sz="0" w:space="0" w:color="auto"/>
        <w:right w:val="none" w:sz="0" w:space="0" w:color="auto"/>
      </w:divBdr>
    </w:div>
    <w:div w:id="140610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358</Words>
  <Characters>2149</Characters>
  <Application>Microsoft Office Word</Application>
  <DocSecurity>0</DocSecurity>
  <Lines>17</Lines>
  <Paragraphs>5</Paragraphs>
  <ScaleCrop>false</ScaleCrop>
  <HeadingPairs>
    <vt:vector size="2" baseType="variant">
      <vt:variant>
        <vt:lpstr>Titlu</vt:lpstr>
      </vt:variant>
      <vt:variant>
        <vt:i4>1</vt:i4>
      </vt:variant>
    </vt:vector>
  </HeadingPairs>
  <TitlesOfParts>
    <vt:vector size="1" baseType="lpstr">
      <vt:lpstr>ROMANIA</vt:lpstr>
    </vt:vector>
  </TitlesOfParts>
  <Company>Primăria Municipiului Dej</Company>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ROMANIA</dc:title>
  <dc:creator>corina.pop</dc:creator>
  <cp:lastModifiedBy>Laura Balint</cp:lastModifiedBy>
  <cp:revision>3</cp:revision>
  <cp:lastPrinted>2022-10-17T09:19:00Z</cp:lastPrinted>
  <dcterms:created xsi:type="dcterms:W3CDTF">2022-10-17T08:45:00Z</dcterms:created>
  <dcterms:modified xsi:type="dcterms:W3CDTF">2022-10-17T09:21:00Z</dcterms:modified>
</cp:coreProperties>
</file>